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1E" w:rsidRPr="006F661E" w:rsidRDefault="006F661E" w:rsidP="006F661E">
      <w:pPr>
        <w:jc w:val="center"/>
        <w:rPr>
          <w:b/>
        </w:rPr>
      </w:pPr>
      <w:r w:rsidRPr="006F661E">
        <w:rPr>
          <w:b/>
        </w:rPr>
        <w:t>Информационное письмо</w:t>
      </w:r>
    </w:p>
    <w:p w:rsidR="006F661E" w:rsidRPr="006F661E" w:rsidRDefault="006F661E" w:rsidP="006F661E">
      <w:pPr>
        <w:jc w:val="center"/>
        <w:rPr>
          <w:b/>
        </w:rPr>
      </w:pPr>
      <w:r w:rsidRPr="006F661E">
        <w:rPr>
          <w:b/>
        </w:rPr>
        <w:t xml:space="preserve"> «О недопустимости нарушения законодательства в области обращения с животными»</w:t>
      </w:r>
    </w:p>
    <w:p w:rsidR="006F661E" w:rsidRDefault="006F661E" w:rsidP="006F661E">
      <w:pPr>
        <w:jc w:val="center"/>
      </w:pPr>
    </w:p>
    <w:p w:rsidR="006F661E" w:rsidRPr="005965B0" w:rsidRDefault="006F661E" w:rsidP="006F661E">
      <w:pPr>
        <w:spacing w:line="16" w:lineRule="atLeast"/>
        <w:ind w:left="-567" w:right="-142" w:firstLine="708"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5965B0">
        <w:rPr>
          <w:sz w:val="25"/>
          <w:szCs w:val="25"/>
        </w:rPr>
        <w:t xml:space="preserve">Служба </w:t>
      </w:r>
      <w:r w:rsidR="00ED44B5">
        <w:rPr>
          <w:sz w:val="25"/>
          <w:szCs w:val="25"/>
        </w:rPr>
        <w:t>ветеринарии Иркутской области</w:t>
      </w:r>
      <w:r>
        <w:rPr>
          <w:sz w:val="25"/>
          <w:szCs w:val="25"/>
        </w:rPr>
        <w:t xml:space="preserve"> информирует </w:t>
      </w:r>
      <w:r w:rsidRPr="005965B0">
        <w:rPr>
          <w:sz w:val="25"/>
          <w:szCs w:val="25"/>
        </w:rPr>
        <w:t>о том, что п</w:t>
      </w:r>
      <w:r w:rsidRPr="005965B0">
        <w:rPr>
          <w:rFonts w:eastAsia="Calibri"/>
          <w:sz w:val="25"/>
          <w:szCs w:val="25"/>
          <w:lang w:eastAsia="en-US"/>
        </w:rPr>
        <w:t xml:space="preserve">ри обращении с животными граждане должны руководствоваться требованиями </w:t>
      </w:r>
      <w:r w:rsidR="00ED44B5">
        <w:rPr>
          <w:rFonts w:eastAsia="Calibri"/>
          <w:b/>
          <w:sz w:val="25"/>
          <w:szCs w:val="25"/>
          <w:lang w:eastAsia="en-US"/>
        </w:rPr>
        <w:t>Федерального закона</w:t>
      </w:r>
      <w:r w:rsidR="00ED44B5">
        <w:rPr>
          <w:rFonts w:eastAsia="Calibri"/>
          <w:b/>
          <w:sz w:val="25"/>
          <w:szCs w:val="25"/>
          <w:lang w:eastAsia="en-US"/>
        </w:rPr>
        <w:br/>
      </w:r>
      <w:r w:rsidRPr="001A3918">
        <w:rPr>
          <w:rFonts w:eastAsia="Calibri"/>
          <w:b/>
          <w:sz w:val="25"/>
          <w:szCs w:val="25"/>
          <w:lang w:eastAsia="en-US"/>
        </w:rPr>
        <w:t>№ 498-ФЗ от 27 декабря 2018 года «Об ответственном обращении с животными и о внесении изменений в отдельные законодательные акты Российской Федерации»</w:t>
      </w:r>
      <w:r w:rsidR="00ED44B5">
        <w:rPr>
          <w:rFonts w:eastAsia="Calibri"/>
          <w:sz w:val="25"/>
          <w:szCs w:val="25"/>
          <w:lang w:eastAsia="en-US"/>
        </w:rPr>
        <w:br/>
      </w:r>
      <w:r w:rsidRPr="005965B0">
        <w:rPr>
          <w:rFonts w:eastAsia="Calibri"/>
          <w:sz w:val="25"/>
          <w:szCs w:val="25"/>
          <w:lang w:eastAsia="en-US"/>
        </w:rPr>
        <w:t xml:space="preserve">(далее </w:t>
      </w:r>
      <w:r>
        <w:rPr>
          <w:rFonts w:eastAsia="Calibri"/>
          <w:sz w:val="25"/>
          <w:szCs w:val="25"/>
          <w:lang w:eastAsia="en-US"/>
        </w:rPr>
        <w:t xml:space="preserve">- </w:t>
      </w:r>
      <w:r w:rsidRPr="005965B0">
        <w:rPr>
          <w:rFonts w:eastAsia="Calibri"/>
          <w:sz w:val="25"/>
          <w:szCs w:val="25"/>
          <w:lang w:eastAsia="en-US"/>
        </w:rPr>
        <w:t>Федеральный закон № 498</w:t>
      </w:r>
      <w:r>
        <w:rPr>
          <w:rFonts w:eastAsia="Calibri"/>
          <w:sz w:val="25"/>
          <w:szCs w:val="25"/>
          <w:lang w:eastAsia="en-US"/>
        </w:rPr>
        <w:t>-ФЗ</w:t>
      </w:r>
      <w:r w:rsidRPr="005965B0">
        <w:rPr>
          <w:rFonts w:eastAsia="Calibri"/>
          <w:sz w:val="25"/>
          <w:szCs w:val="25"/>
          <w:lang w:eastAsia="en-US"/>
        </w:rPr>
        <w:t xml:space="preserve">) </w:t>
      </w:r>
      <w:r>
        <w:rPr>
          <w:rFonts w:eastAsia="Calibri"/>
          <w:sz w:val="25"/>
          <w:szCs w:val="25"/>
          <w:lang w:eastAsia="en-US"/>
        </w:rPr>
        <w:t xml:space="preserve">и </w:t>
      </w:r>
      <w:r w:rsidRPr="001A3918">
        <w:rPr>
          <w:rFonts w:eastAsia="Calibri"/>
          <w:b/>
          <w:sz w:val="25"/>
          <w:szCs w:val="25"/>
          <w:lang w:eastAsia="en-US"/>
        </w:rPr>
        <w:t xml:space="preserve">постановлением Правительства Иркутской области от 22 июня </w:t>
      </w:r>
      <w:r w:rsidRPr="006F661E">
        <w:rPr>
          <w:rFonts w:eastAsia="Calibri"/>
          <w:b/>
          <w:sz w:val="26"/>
          <w:szCs w:val="26"/>
          <w:lang w:eastAsia="en-US"/>
        </w:rPr>
        <w:t>2023</w:t>
      </w:r>
      <w:r w:rsidRPr="001A3918">
        <w:rPr>
          <w:rFonts w:eastAsia="Calibri"/>
          <w:b/>
          <w:sz w:val="25"/>
          <w:szCs w:val="25"/>
          <w:lang w:eastAsia="en-US"/>
        </w:rPr>
        <w:t xml:space="preserve"> года № 526-пп «Об установлении дополнительных требований к содержанию</w:t>
      </w:r>
      <w:proofErr w:type="gramEnd"/>
      <w:r w:rsidRPr="001A3918">
        <w:rPr>
          <w:rFonts w:eastAsia="Calibri"/>
          <w:b/>
          <w:sz w:val="25"/>
          <w:szCs w:val="25"/>
          <w:lang w:eastAsia="en-US"/>
        </w:rPr>
        <w:t xml:space="preserve"> домашних животных, в том числе к их выгулу, на территории Иркутской области</w:t>
      </w:r>
      <w:r>
        <w:rPr>
          <w:rFonts w:eastAsia="Calibri"/>
          <w:b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(далее – Дополнительные требования № 526-пп), </w:t>
      </w:r>
      <w:r w:rsidRPr="005965B0">
        <w:rPr>
          <w:rFonts w:eastAsia="Calibri"/>
          <w:sz w:val="25"/>
          <w:szCs w:val="25"/>
          <w:lang w:eastAsia="en-US"/>
        </w:rPr>
        <w:t>регулирующи</w:t>
      </w:r>
      <w:r>
        <w:rPr>
          <w:rFonts w:eastAsia="Calibri"/>
          <w:sz w:val="25"/>
          <w:szCs w:val="25"/>
          <w:lang w:eastAsia="en-US"/>
        </w:rPr>
        <w:t>е</w:t>
      </w:r>
      <w:r w:rsidRPr="005965B0">
        <w:rPr>
          <w:rFonts w:eastAsia="Calibri"/>
          <w:sz w:val="25"/>
          <w:szCs w:val="25"/>
          <w:lang w:eastAsia="en-US"/>
        </w:rPr>
        <w:t xml:space="preserve"> отношения в области обращения с животными в целях их защиты, а также обеспечения безопасности и законных интересов граждан при обращении с животными.</w:t>
      </w:r>
    </w:p>
    <w:p w:rsidR="006F661E" w:rsidRPr="001A3918" w:rsidRDefault="006F661E" w:rsidP="006F661E">
      <w:pPr>
        <w:spacing w:line="16" w:lineRule="atLeast"/>
        <w:ind w:left="-567" w:right="-142" w:firstLine="540"/>
        <w:jc w:val="both"/>
        <w:rPr>
          <w:rFonts w:eastAsia="Calibri"/>
          <w:b/>
          <w:sz w:val="25"/>
          <w:szCs w:val="25"/>
          <w:lang w:eastAsia="en-US"/>
        </w:rPr>
      </w:pPr>
      <w:r w:rsidRPr="001A3918">
        <w:rPr>
          <w:rFonts w:eastAsia="Calibri"/>
          <w:b/>
          <w:sz w:val="25"/>
          <w:szCs w:val="25"/>
          <w:lang w:eastAsia="en-US"/>
        </w:rPr>
        <w:t>Согласно статье 9 Федерального закона № 498</w:t>
      </w:r>
      <w:r>
        <w:rPr>
          <w:rFonts w:eastAsia="Calibri"/>
          <w:b/>
          <w:sz w:val="25"/>
          <w:szCs w:val="25"/>
          <w:lang w:eastAsia="en-US"/>
        </w:rPr>
        <w:t>-ФЗ</w:t>
      </w:r>
      <w:r w:rsidRPr="001A3918">
        <w:rPr>
          <w:rFonts w:eastAsia="Calibri"/>
          <w:b/>
          <w:sz w:val="25"/>
          <w:szCs w:val="25"/>
          <w:lang w:eastAsia="en-US"/>
        </w:rPr>
        <w:t xml:space="preserve">: </w:t>
      </w:r>
    </w:p>
    <w:p w:rsidR="006F661E" w:rsidRPr="001A3918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b/>
          <w:sz w:val="25"/>
          <w:szCs w:val="25"/>
        </w:rPr>
      </w:pPr>
      <w:r w:rsidRPr="001A3918">
        <w:rPr>
          <w:b/>
          <w:sz w:val="25"/>
          <w:szCs w:val="25"/>
        </w:rPr>
        <w:t>1. К общим требованиям к содержанию животных их владельцами относятся:</w:t>
      </w:r>
    </w:p>
    <w:p w:rsidR="006F661E" w:rsidRPr="00F7540C" w:rsidRDefault="00F7540C" w:rsidP="00F7540C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>
        <w:rPr>
          <w:sz w:val="25"/>
          <w:szCs w:val="25"/>
        </w:rPr>
        <w:t xml:space="preserve">1)    </w:t>
      </w:r>
      <w:r w:rsidR="006F661E" w:rsidRPr="00F7540C">
        <w:rPr>
          <w:sz w:val="25"/>
          <w:szCs w:val="25"/>
        </w:rPr>
        <w:t>обеспечение надлежащего ухода за животными;</w:t>
      </w:r>
    </w:p>
    <w:p w:rsidR="006F661E" w:rsidRPr="00F7540C" w:rsidRDefault="00F7540C" w:rsidP="00F7540C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2) </w:t>
      </w:r>
      <w:r w:rsidR="006F661E" w:rsidRPr="00F7540C">
        <w:rPr>
          <w:sz w:val="25"/>
          <w:szCs w:val="25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6F661E" w:rsidRPr="00F7540C" w:rsidRDefault="006F661E" w:rsidP="00F7540C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F7540C">
        <w:rPr>
          <w:sz w:val="25"/>
          <w:szCs w:val="25"/>
        </w:rPr>
        <w:t xml:space="preserve">3) </w:t>
      </w:r>
      <w:r w:rsidR="00F7540C">
        <w:rPr>
          <w:sz w:val="25"/>
          <w:szCs w:val="25"/>
        </w:rPr>
        <w:t xml:space="preserve"> </w:t>
      </w:r>
      <w:r w:rsidRPr="00F7540C">
        <w:rPr>
          <w:sz w:val="25"/>
          <w:szCs w:val="25"/>
        </w:rPr>
        <w:t>принятие мер по предотвращению появления нежелательного потомства у животных;</w:t>
      </w:r>
    </w:p>
    <w:p w:rsidR="006F661E" w:rsidRPr="00F7540C" w:rsidRDefault="006F661E" w:rsidP="00F7540C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F7540C">
        <w:rPr>
          <w:sz w:val="25"/>
          <w:szCs w:val="25"/>
        </w:rPr>
        <w:t>4)</w:t>
      </w:r>
      <w:r w:rsidR="00F7540C">
        <w:rPr>
          <w:sz w:val="25"/>
          <w:szCs w:val="25"/>
        </w:rPr>
        <w:t xml:space="preserve">   </w:t>
      </w:r>
      <w:r w:rsidRPr="00F7540C">
        <w:rPr>
          <w:sz w:val="25"/>
          <w:szCs w:val="25"/>
        </w:rPr>
        <w:t xml:space="preserve"> предоставление животных по месту их содержания по требов</w:t>
      </w:r>
      <w:bookmarkStart w:id="0" w:name="_GoBack"/>
      <w:bookmarkEnd w:id="0"/>
      <w:r w:rsidRPr="00F7540C">
        <w:rPr>
          <w:sz w:val="25"/>
          <w:szCs w:val="25"/>
        </w:rPr>
        <w:t>анию должностных лиц органов государственного надзора в области обращения с животными при проведении ими проверок;</w:t>
      </w:r>
    </w:p>
    <w:p w:rsidR="006F661E" w:rsidRPr="00F7540C" w:rsidRDefault="00F7540C" w:rsidP="00F7540C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>
        <w:rPr>
          <w:sz w:val="25"/>
          <w:szCs w:val="25"/>
        </w:rPr>
        <w:t xml:space="preserve">5) </w:t>
      </w:r>
      <w:r w:rsidR="006F661E" w:rsidRPr="00F7540C">
        <w:rPr>
          <w:sz w:val="25"/>
          <w:szCs w:val="25"/>
        </w:rPr>
        <w:t>осуществление обращения с биологическими отходами в соответствии с законодательством Российской Федерации.</w:t>
      </w:r>
    </w:p>
    <w:p w:rsidR="006F661E" w:rsidRPr="005965B0" w:rsidRDefault="006F661E" w:rsidP="00F7540C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5965B0">
        <w:rPr>
          <w:sz w:val="25"/>
          <w:szCs w:val="25"/>
        </w:rP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6F661E" w:rsidRPr="001A3918" w:rsidRDefault="006F661E" w:rsidP="006F661E">
      <w:pPr>
        <w:spacing w:line="16" w:lineRule="atLeast"/>
        <w:ind w:left="-567" w:right="-142" w:firstLine="540"/>
        <w:jc w:val="both"/>
        <w:rPr>
          <w:rFonts w:eastAsia="Calibri"/>
          <w:b/>
          <w:sz w:val="25"/>
          <w:szCs w:val="25"/>
          <w:lang w:eastAsia="en-US"/>
        </w:rPr>
      </w:pPr>
      <w:r w:rsidRPr="001A3918">
        <w:rPr>
          <w:b/>
          <w:sz w:val="25"/>
          <w:szCs w:val="25"/>
        </w:rPr>
        <w:t>В соответствии со статьей 11</w:t>
      </w:r>
      <w:r w:rsidRPr="001A3918">
        <w:rPr>
          <w:rFonts w:eastAsia="Calibri"/>
          <w:b/>
          <w:sz w:val="25"/>
          <w:szCs w:val="25"/>
          <w:lang w:eastAsia="en-US"/>
        </w:rPr>
        <w:t xml:space="preserve"> Федерального закона № 498, животные должны быть защищены от жестокого обращения.</w:t>
      </w:r>
    </w:p>
    <w:p w:rsidR="006F661E" w:rsidRPr="001A3918" w:rsidRDefault="006F661E" w:rsidP="006F661E">
      <w:pPr>
        <w:spacing w:line="16" w:lineRule="atLeast"/>
        <w:ind w:left="-567" w:right="-142" w:firstLine="540"/>
        <w:jc w:val="both"/>
        <w:rPr>
          <w:rFonts w:eastAsia="Calibri"/>
          <w:b/>
          <w:sz w:val="25"/>
          <w:szCs w:val="25"/>
          <w:lang w:eastAsia="en-US"/>
        </w:rPr>
      </w:pPr>
      <w:r w:rsidRPr="001A3918">
        <w:rPr>
          <w:rFonts w:eastAsia="Calibri"/>
          <w:b/>
          <w:sz w:val="25"/>
          <w:szCs w:val="25"/>
          <w:lang w:eastAsia="en-US"/>
        </w:rPr>
        <w:t xml:space="preserve">При обращении с животными не допускаются: </w:t>
      </w:r>
    </w:p>
    <w:p w:rsidR="006F661E" w:rsidRPr="005965B0" w:rsidRDefault="006F661E" w:rsidP="00F7540C">
      <w:pPr>
        <w:spacing w:line="16" w:lineRule="atLeast"/>
        <w:ind w:left="-567" w:right="-142" w:firstLine="540"/>
        <w:rPr>
          <w:rFonts w:eastAsia="Calibri"/>
          <w:sz w:val="25"/>
          <w:szCs w:val="25"/>
          <w:lang w:eastAsia="en-US"/>
        </w:rPr>
      </w:pPr>
      <w:r w:rsidRPr="005965B0">
        <w:rPr>
          <w:rFonts w:eastAsia="Calibri"/>
          <w:sz w:val="25"/>
          <w:szCs w:val="25"/>
          <w:lang w:eastAsia="en-US"/>
        </w:rPr>
        <w:t>1)</w:t>
      </w:r>
      <w:r w:rsidR="00F7540C">
        <w:rPr>
          <w:rFonts w:eastAsia="Calibri"/>
          <w:sz w:val="25"/>
          <w:szCs w:val="25"/>
          <w:lang w:eastAsia="en-US"/>
        </w:rPr>
        <w:t xml:space="preserve"> </w:t>
      </w:r>
      <w:r w:rsidRPr="005965B0">
        <w:rPr>
          <w:rFonts w:eastAsia="Calibri"/>
          <w:sz w:val="25"/>
          <w:szCs w:val="25"/>
          <w:lang w:eastAsia="en-US"/>
        </w:rPr>
        <w:t xml:space="preserve">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6F661E" w:rsidRDefault="006F661E" w:rsidP="00F7540C">
      <w:pPr>
        <w:spacing w:line="16" w:lineRule="atLeast"/>
        <w:ind w:left="-567" w:right="-142" w:firstLine="540"/>
        <w:rPr>
          <w:rFonts w:eastAsia="Calibri"/>
          <w:sz w:val="25"/>
          <w:szCs w:val="25"/>
          <w:lang w:eastAsia="en-US"/>
        </w:rPr>
      </w:pPr>
      <w:r w:rsidRPr="005965B0">
        <w:rPr>
          <w:rFonts w:eastAsia="Calibri"/>
          <w:sz w:val="25"/>
          <w:szCs w:val="25"/>
          <w:lang w:eastAsia="en-US"/>
        </w:rPr>
        <w:t xml:space="preserve">2) </w:t>
      </w:r>
      <w:r w:rsidR="00F7540C">
        <w:rPr>
          <w:rFonts w:eastAsia="Calibri"/>
          <w:sz w:val="25"/>
          <w:szCs w:val="25"/>
          <w:lang w:eastAsia="en-US"/>
        </w:rPr>
        <w:t xml:space="preserve"> т</w:t>
      </w:r>
      <w:r w:rsidRPr="005965B0">
        <w:rPr>
          <w:rFonts w:eastAsia="Calibri"/>
          <w:sz w:val="25"/>
          <w:szCs w:val="25"/>
          <w:lang w:eastAsia="en-US"/>
        </w:rPr>
        <w:t>орговля животными в местах, специально не отведенных для этого.</w:t>
      </w:r>
    </w:p>
    <w:p w:rsidR="006F661E" w:rsidRPr="005965B0" w:rsidRDefault="006F661E" w:rsidP="00F7540C">
      <w:pPr>
        <w:spacing w:line="16" w:lineRule="atLeast"/>
        <w:ind w:left="-567" w:right="-142" w:firstLine="540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3)</w:t>
      </w:r>
      <w:r w:rsidR="00F7540C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 </w:t>
      </w:r>
      <w:r w:rsidRPr="00D607FC">
        <w:rPr>
          <w:rFonts w:eastAsia="Calibri"/>
          <w:sz w:val="25"/>
          <w:szCs w:val="25"/>
          <w:lang w:eastAsia="en-US"/>
        </w:rPr>
        <w:t>натравливание животных (за исключением служебных животных) на других животных;</w:t>
      </w:r>
    </w:p>
    <w:p w:rsidR="006F661E" w:rsidRPr="001A3918" w:rsidRDefault="006F661E" w:rsidP="006F661E">
      <w:pPr>
        <w:spacing w:line="16" w:lineRule="atLeast"/>
        <w:ind w:left="-567" w:right="-142" w:firstLine="540"/>
        <w:jc w:val="both"/>
        <w:rPr>
          <w:rFonts w:eastAsia="Calibri"/>
          <w:b/>
          <w:sz w:val="25"/>
          <w:szCs w:val="25"/>
          <w:lang w:eastAsia="en-US"/>
        </w:rPr>
      </w:pPr>
      <w:r w:rsidRPr="001A3918">
        <w:rPr>
          <w:rFonts w:eastAsia="Calibri"/>
          <w:b/>
          <w:sz w:val="25"/>
          <w:szCs w:val="25"/>
          <w:lang w:eastAsia="en-US"/>
        </w:rPr>
        <w:t>На основании статьи 13 Федерального закона № 498</w:t>
      </w:r>
      <w:r>
        <w:rPr>
          <w:rFonts w:eastAsia="Calibri"/>
          <w:b/>
          <w:sz w:val="25"/>
          <w:szCs w:val="25"/>
          <w:lang w:eastAsia="en-US"/>
        </w:rPr>
        <w:t>-ФЗ</w:t>
      </w:r>
      <w:r w:rsidRPr="001A3918">
        <w:rPr>
          <w:rFonts w:eastAsia="Calibri"/>
          <w:b/>
          <w:sz w:val="25"/>
          <w:szCs w:val="25"/>
          <w:lang w:eastAsia="en-US"/>
        </w:rPr>
        <w:t>: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6F661E" w:rsidRPr="005965B0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5965B0">
        <w:rPr>
          <w:sz w:val="25"/>
          <w:szCs w:val="25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 xml:space="preserve">3. Предельное количество домашних животных в местах содержания животных определяется </w:t>
      </w:r>
      <w:proofErr w:type="gramStart"/>
      <w:r w:rsidRPr="00ED44B5">
        <w:rPr>
          <w:sz w:val="25"/>
          <w:szCs w:val="25"/>
        </w:rPr>
        <w:t>исходя из возможности владельца обеспечивать</w:t>
      </w:r>
      <w:proofErr w:type="gramEnd"/>
      <w:r w:rsidRPr="00ED44B5">
        <w:rPr>
          <w:sz w:val="25"/>
          <w:szCs w:val="25"/>
        </w:rPr>
        <w:t xml:space="preserve"> животным условия, </w:t>
      </w:r>
      <w:r w:rsidRPr="00ED44B5">
        <w:rPr>
          <w:sz w:val="25"/>
          <w:szCs w:val="25"/>
        </w:rPr>
        <w:lastRenderedPageBreak/>
        <w:t>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>5. При выгуле домашнего животного необходимо соблюдать следующие требования: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rFonts w:ascii="Verdana" w:hAnsi="Verdana"/>
          <w:sz w:val="25"/>
          <w:szCs w:val="25"/>
        </w:rPr>
      </w:pPr>
      <w:r w:rsidRPr="00ED44B5">
        <w:rPr>
          <w:sz w:val="25"/>
          <w:szCs w:val="25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b/>
          <w:sz w:val="25"/>
          <w:szCs w:val="25"/>
        </w:rPr>
      </w:pPr>
      <w:r w:rsidRPr="00ED44B5">
        <w:rPr>
          <w:b/>
          <w:sz w:val="25"/>
          <w:szCs w:val="25"/>
        </w:rPr>
        <w:t>Согласно требованиям Дополнительным требованиям № 526-пп: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7.</w:t>
      </w:r>
      <w:r w:rsidRPr="00ED44B5">
        <w:rPr>
          <w:sz w:val="25"/>
          <w:szCs w:val="25"/>
        </w:rPr>
        <w:t xml:space="preserve"> Владельцы домашних животных могут их содержать в жилых помещениях (квартира, часть квартиры, комната) многоквартирных домов, общежитий, частных домовладений.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>Содержание домашних животных в помещениях, являющихся общим имуществом в многоквартирном доме, в местах общего пользования квартир (коммунальных квартир), на балконах, лоджиях, а также на придомовых территориях многоквартирных домов не допускается.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8</w:t>
      </w:r>
      <w:r w:rsidRPr="00ED44B5">
        <w:rPr>
          <w:sz w:val="25"/>
          <w:szCs w:val="25"/>
        </w:rPr>
        <w:t>. Содержание собак на территории частных домовладений осуществляется на привязи или в вольере, без привязи и вне вольера исключительно в случае, если приняты меры, не допускающие самостоятельного выхода собаки за территорию частного домовладения. При входе на территорию частного домовладения должна быть установлена предупреждающая надпись о наличии собаки.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9.</w:t>
      </w:r>
      <w:r w:rsidRPr="00ED44B5">
        <w:rPr>
          <w:sz w:val="25"/>
          <w:szCs w:val="25"/>
        </w:rPr>
        <w:t xml:space="preserve"> При содержании домашних животных не допускается: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>1) оставлять домашних животных без пищи более 12 часов, в летний период - без постоянного доступа к воде;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>2) проводить эксперименты на домашних животных, передавать их в испытательные лаборатории и клиники в качестве лабораторных животных.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10.</w:t>
      </w:r>
      <w:r w:rsidRPr="00ED44B5">
        <w:rPr>
          <w:sz w:val="25"/>
          <w:szCs w:val="25"/>
        </w:rPr>
        <w:t xml:space="preserve"> Владельцы домашних животных обязаны обращаться с биологическими отходами (в том числе с трупами домашних животных) в соответствии с Ветеринарными правилами перемещения, хранения, переработки и утилизации биологических отходов, утвержденными приказом Министерства сельского хозяйства Российской Федерации от 26 октября 2020 года № 626.</w:t>
      </w:r>
    </w:p>
    <w:p w:rsidR="006F661E" w:rsidRPr="00ED44B5" w:rsidRDefault="00ED44B5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Пункт </w:t>
      </w:r>
      <w:r w:rsidR="006F661E" w:rsidRPr="00ED44B5">
        <w:rPr>
          <w:b/>
          <w:sz w:val="25"/>
          <w:szCs w:val="25"/>
        </w:rPr>
        <w:t>11</w:t>
      </w:r>
      <w:r w:rsidR="006F661E" w:rsidRPr="00ED44B5">
        <w:rPr>
          <w:sz w:val="25"/>
          <w:szCs w:val="25"/>
        </w:rPr>
        <w:t>. Владельцы домашних животных обязаны принимать меры к предотвращению появления нежелательного потомства у животных посредством их временной изоляции или стерилизации (кастрации).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>Стимулирование добровольной стерилизации собак осуществляется путем оказания областными государственными учреждениями, подведомственными службе ветеринарии Иркутской области, ветеринарных услуг по бесплатной стерилизации собак, зарегистрированных в порядке, установленном службой ветеринарии Иркутской области.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lastRenderedPageBreak/>
        <w:t>Пункт 12.</w:t>
      </w:r>
      <w:r w:rsidRPr="00ED44B5">
        <w:rPr>
          <w:sz w:val="25"/>
          <w:szCs w:val="25"/>
        </w:rPr>
        <w:t xml:space="preserve"> Собаки, владельцами которых являются физические лица, независимо от породы по достижении трехмесячного возраста подлежат регистрации в порядке, установленном службой ветеринарии Иркутской области.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 xml:space="preserve">Вновь приобретенные собаки должны быть зарегистрированы их владельцами в течение 30 дней </w:t>
      </w:r>
      <w:proofErr w:type="gramStart"/>
      <w:r w:rsidRPr="00ED44B5">
        <w:rPr>
          <w:sz w:val="25"/>
          <w:szCs w:val="25"/>
        </w:rPr>
        <w:t>с даты приобретения</w:t>
      </w:r>
      <w:proofErr w:type="gramEnd"/>
      <w:r w:rsidRPr="00ED44B5">
        <w:rPr>
          <w:sz w:val="25"/>
          <w:szCs w:val="25"/>
        </w:rPr>
        <w:t>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13.</w:t>
      </w:r>
      <w:r w:rsidRPr="00ED44B5">
        <w:rPr>
          <w:sz w:val="25"/>
          <w:szCs w:val="25"/>
        </w:rPr>
        <w:t xml:space="preserve"> Регистрация собак осуществляется за счет средств областного бюджета (бесплатно).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15</w:t>
      </w:r>
      <w:r w:rsidRPr="00ED44B5">
        <w:rPr>
          <w:sz w:val="25"/>
          <w:szCs w:val="25"/>
        </w:rPr>
        <w:t>. Выгул собак является обязательным элементом содержания собак и осуществляется исходя из биологических потребностей животного с применением принадлежностей, обеспечивающих безопасность других животных и граждан.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16</w:t>
      </w:r>
      <w:r w:rsidRPr="00ED44B5">
        <w:rPr>
          <w:sz w:val="25"/>
          <w:szCs w:val="25"/>
        </w:rPr>
        <w:t xml:space="preserve">. Свободный выгул собак на территориях населенных пунктов допускается исключительно на специальных площадках для выгула собак либо в других местах, разрешенных органами местного самоуправления. При этом домашнее животное должно постоянно находиться под контролем владельца домашнего животного или иного лица, осуществляющего временный </w:t>
      </w:r>
      <w:proofErr w:type="gramStart"/>
      <w:r w:rsidRPr="00ED44B5">
        <w:rPr>
          <w:sz w:val="25"/>
          <w:szCs w:val="25"/>
        </w:rPr>
        <w:t>контроль за</w:t>
      </w:r>
      <w:proofErr w:type="gramEnd"/>
      <w:r w:rsidRPr="00ED44B5">
        <w:rPr>
          <w:sz w:val="25"/>
          <w:szCs w:val="25"/>
        </w:rPr>
        <w:t xml:space="preserve"> животным, который обязан обеспечить безопасность граждан, сохранность их имущества и других животных.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sz w:val="25"/>
          <w:szCs w:val="25"/>
        </w:rPr>
        <w:t>За пределами территории населенного пункта допускается свободный выгул собак при обеспечении безопасности граждан и других животных.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17</w:t>
      </w:r>
      <w:r w:rsidR="00ED44B5">
        <w:rPr>
          <w:sz w:val="25"/>
          <w:szCs w:val="25"/>
        </w:rPr>
        <w:t xml:space="preserve">. </w:t>
      </w:r>
      <w:r w:rsidRPr="00ED44B5">
        <w:rPr>
          <w:sz w:val="25"/>
          <w:szCs w:val="25"/>
        </w:rPr>
        <w:t>Запрещается выгул домашних животных лицами, не способными контролировать их поведение, в том числе находящимися в состоянии алкогольного, наркотического или иного токсического опьянения, а также лицами, признанными недееспособными.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18</w:t>
      </w:r>
      <w:r w:rsidRPr="00ED44B5">
        <w:rPr>
          <w:sz w:val="25"/>
          <w:szCs w:val="25"/>
        </w:rPr>
        <w:t xml:space="preserve">. </w:t>
      </w:r>
      <w:proofErr w:type="spellStart"/>
      <w:r w:rsidRPr="00ED44B5">
        <w:rPr>
          <w:sz w:val="25"/>
          <w:szCs w:val="25"/>
        </w:rPr>
        <w:t>Самовыгул</w:t>
      </w:r>
      <w:proofErr w:type="spellEnd"/>
      <w:r w:rsidRPr="00ED44B5">
        <w:rPr>
          <w:sz w:val="25"/>
          <w:szCs w:val="25"/>
        </w:rPr>
        <w:t xml:space="preserve"> домашних животных не допускается.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21</w:t>
      </w:r>
      <w:r w:rsidRPr="00ED44B5">
        <w:rPr>
          <w:sz w:val="25"/>
          <w:szCs w:val="25"/>
        </w:rPr>
        <w:t>. Владельцы домашних животных обязаны иметь при себе средства для уборки продуктов жизнедеятельности домашних животных в целях использования непосредственно после их образования.</w:t>
      </w:r>
    </w:p>
    <w:p w:rsidR="006F661E" w:rsidRPr="00ED44B5" w:rsidRDefault="006F661E" w:rsidP="006F661E">
      <w:pPr>
        <w:spacing w:line="16" w:lineRule="atLeast"/>
        <w:ind w:left="-567" w:right="-142" w:firstLine="540"/>
        <w:jc w:val="both"/>
        <w:rPr>
          <w:sz w:val="25"/>
          <w:szCs w:val="25"/>
        </w:rPr>
      </w:pPr>
      <w:r w:rsidRPr="00ED44B5">
        <w:rPr>
          <w:b/>
          <w:sz w:val="25"/>
          <w:szCs w:val="25"/>
        </w:rPr>
        <w:t>Пункт 22.</w:t>
      </w:r>
      <w:r w:rsidRPr="00ED44B5">
        <w:rPr>
          <w:sz w:val="25"/>
          <w:szCs w:val="25"/>
        </w:rPr>
        <w:t xml:space="preserve"> Животные, находящиеся в населенных пунктах без сопровождающих их лиц, считаются животными без владельцев и подлежат отлову в соответствии с законодательством Российской Федерации и законодательством Иркутской области.</w:t>
      </w:r>
    </w:p>
    <w:p w:rsidR="006F661E" w:rsidRPr="00ED44B5" w:rsidRDefault="006F661E" w:rsidP="006F661E">
      <w:pPr>
        <w:spacing w:line="16" w:lineRule="atLeast"/>
        <w:ind w:left="-567" w:right="-142"/>
        <w:jc w:val="both"/>
        <w:outlineLvl w:val="0"/>
        <w:rPr>
          <w:sz w:val="25"/>
          <w:szCs w:val="25"/>
        </w:rPr>
      </w:pPr>
    </w:p>
    <w:p w:rsidR="006F661E" w:rsidRPr="00ED44B5" w:rsidRDefault="006F661E" w:rsidP="00ED44B5">
      <w:pPr>
        <w:spacing w:line="16" w:lineRule="atLeast"/>
        <w:ind w:left="-567" w:right="-142" w:firstLine="540"/>
        <w:jc w:val="both"/>
        <w:outlineLvl w:val="0"/>
        <w:rPr>
          <w:b/>
          <w:sz w:val="25"/>
          <w:szCs w:val="25"/>
        </w:rPr>
      </w:pPr>
      <w:r w:rsidRPr="00ED44B5">
        <w:rPr>
          <w:b/>
          <w:sz w:val="25"/>
          <w:szCs w:val="25"/>
        </w:rPr>
        <w:t>За нарушение требований настоящего Федерального закона владельцы животных и иные лица несут административную и уголовную ответственность в порядке, установленном законодательством Российской Федерации.</w:t>
      </w:r>
    </w:p>
    <w:p w:rsidR="006F661E" w:rsidRPr="00ED44B5" w:rsidRDefault="006F661E"/>
    <w:sectPr w:rsidR="006F661E" w:rsidRPr="00ED44B5" w:rsidSect="006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1E"/>
    <w:rsid w:val="003F0D9C"/>
    <w:rsid w:val="00620FCB"/>
    <w:rsid w:val="006F661E"/>
    <w:rsid w:val="007C1C4C"/>
    <w:rsid w:val="00E727C3"/>
    <w:rsid w:val="00ED44B5"/>
    <w:rsid w:val="00F7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Work</cp:lastModifiedBy>
  <cp:revision>2</cp:revision>
  <dcterms:created xsi:type="dcterms:W3CDTF">2026-07-21T03:37:00Z</dcterms:created>
  <dcterms:modified xsi:type="dcterms:W3CDTF">2026-07-21T03:37:00Z</dcterms:modified>
</cp:coreProperties>
</file>